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B479B">
      <w:pPr>
        <w:widowControl/>
        <w:spacing w:line="900" w:lineRule="atLeast"/>
        <w:jc w:val="center"/>
        <w:rPr>
          <w:rFonts w:ascii="微软雅黑" w:hAnsi="微软雅黑" w:eastAsia="微软雅黑" w:cs="宋体"/>
          <w:color w:val="000000"/>
          <w:kern w:val="0"/>
          <w:sz w:val="44"/>
          <w:szCs w:val="44"/>
        </w:rPr>
      </w:pPr>
      <w:r>
        <w:rPr>
          <w:rFonts w:hint="eastAsia" w:ascii="微软雅黑" w:hAnsi="微软雅黑" w:eastAsia="微软雅黑" w:cs="宋体"/>
          <w:b/>
          <w:bCs/>
          <w:color w:val="000000"/>
          <w:kern w:val="0"/>
          <w:sz w:val="44"/>
          <w:szCs w:val="44"/>
        </w:rPr>
        <w:t>行政处罚公示</w:t>
      </w:r>
    </w:p>
    <w:tbl>
      <w:tblPr>
        <w:tblStyle w:val="2"/>
        <w:tblW w:w="9219" w:type="dxa"/>
        <w:jc w:val="center"/>
        <w:tblLayout w:type="autofit"/>
        <w:tblCellMar>
          <w:top w:w="15" w:type="dxa"/>
          <w:left w:w="15" w:type="dxa"/>
          <w:bottom w:w="15" w:type="dxa"/>
          <w:right w:w="15" w:type="dxa"/>
        </w:tblCellMar>
      </w:tblPr>
      <w:tblGrid>
        <w:gridCol w:w="2341"/>
        <w:gridCol w:w="6878"/>
      </w:tblGrid>
      <w:tr w14:paraId="6050F27B">
        <w:tblPrEx>
          <w:tblCellMar>
            <w:top w:w="15" w:type="dxa"/>
            <w:left w:w="15" w:type="dxa"/>
            <w:bottom w:w="15" w:type="dxa"/>
            <w:right w:w="15" w:type="dxa"/>
          </w:tblCellMar>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0B59399">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行政相对人名称</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2752788">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河南豫弘药业有限公司</w:t>
            </w:r>
          </w:p>
        </w:tc>
      </w:tr>
      <w:tr w14:paraId="382CD23A">
        <w:tblPrEx>
          <w:tblCellMar>
            <w:top w:w="15" w:type="dxa"/>
            <w:left w:w="15" w:type="dxa"/>
            <w:bottom w:w="15" w:type="dxa"/>
            <w:right w:w="15" w:type="dxa"/>
          </w:tblCellMar>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43F4312">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统一社会信用代码</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F8FFE31">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91410482MAELFEX361</w:t>
            </w:r>
          </w:p>
        </w:tc>
      </w:tr>
      <w:tr w14:paraId="45E2A9DB">
        <w:tblPrEx>
          <w:tblCellMar>
            <w:top w:w="15" w:type="dxa"/>
            <w:left w:w="15" w:type="dxa"/>
            <w:bottom w:w="15" w:type="dxa"/>
            <w:right w:w="15" w:type="dxa"/>
          </w:tblCellMar>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CAF35CF">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法定代表人</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397DD01">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张肖娜</w:t>
            </w:r>
          </w:p>
        </w:tc>
      </w:tr>
      <w:tr w14:paraId="702782BE">
        <w:tblPrEx>
          <w:tblCellMar>
            <w:top w:w="15" w:type="dxa"/>
            <w:left w:w="15" w:type="dxa"/>
            <w:bottom w:w="15" w:type="dxa"/>
            <w:right w:w="15" w:type="dxa"/>
          </w:tblCellMar>
        </w:tblPrEx>
        <w:trPr>
          <w:trHeight w:val="573"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A6C072A">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地址</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416B5E8">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河南省平顶山市汝州市骑 岭乡黄庄村易地扶贫搬迁安置小区东南角1号车间</w:t>
            </w:r>
          </w:p>
        </w:tc>
      </w:tr>
      <w:tr w14:paraId="45ABF006">
        <w:tblPrEx>
          <w:tblCellMar>
            <w:top w:w="15" w:type="dxa"/>
            <w:left w:w="15" w:type="dxa"/>
            <w:bottom w:w="15" w:type="dxa"/>
            <w:right w:w="15" w:type="dxa"/>
          </w:tblCellMar>
        </w:tblPrEx>
        <w:trPr>
          <w:trHeight w:val="54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CCAD87B">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行政处罚种类</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4F44B760">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警告</w:t>
            </w:r>
            <w:r>
              <w:rPr>
                <w:rFonts w:hint="eastAsia" w:ascii="微软雅黑" w:hAnsi="微软雅黑" w:eastAsia="微软雅黑" w:cs="微软雅黑"/>
                <w:sz w:val="21"/>
                <w:szCs w:val="21"/>
                <w:lang w:val="en-US" w:eastAsia="zh-CN"/>
              </w:rPr>
              <w:t>;没收违法所得；</w:t>
            </w:r>
            <w:r>
              <w:rPr>
                <w:rFonts w:hint="eastAsia" w:ascii="微软雅黑" w:hAnsi="微软雅黑" w:eastAsia="微软雅黑" w:cs="微软雅黑"/>
                <w:sz w:val="21"/>
                <w:szCs w:val="21"/>
                <w:lang w:eastAsia="zh-CN"/>
              </w:rPr>
              <w:t>罚款</w:t>
            </w:r>
          </w:p>
        </w:tc>
      </w:tr>
      <w:tr w14:paraId="53DDD119">
        <w:tblPrEx>
          <w:tblCellMar>
            <w:top w:w="15" w:type="dxa"/>
            <w:left w:w="15" w:type="dxa"/>
            <w:bottom w:w="15" w:type="dxa"/>
            <w:right w:w="15" w:type="dxa"/>
          </w:tblCellMar>
        </w:tblPrEx>
        <w:trPr>
          <w:trHeight w:val="9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933C1C2">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行政处罚决定书文号</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D6BDB4F">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平卫消罚〔202</w:t>
            </w:r>
            <w:r>
              <w:rPr>
                <w:rFonts w:hint="eastAsia" w:ascii="微软雅黑" w:hAnsi="微软雅黑" w:eastAsia="微软雅黑" w:cs="微软雅黑"/>
                <w:sz w:val="21"/>
                <w:szCs w:val="21"/>
                <w:lang w:val="en-US" w:eastAsia="zh-CN"/>
              </w:rPr>
              <w:t>6</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lang w:eastAsia="zh-CN"/>
              </w:rPr>
              <w:t>号</w:t>
            </w:r>
          </w:p>
        </w:tc>
      </w:tr>
      <w:tr w14:paraId="7D01FA7E">
        <w:tblPrEx>
          <w:tblCellMar>
            <w:top w:w="15" w:type="dxa"/>
            <w:left w:w="15" w:type="dxa"/>
            <w:bottom w:w="15" w:type="dxa"/>
            <w:right w:w="15" w:type="dxa"/>
          </w:tblCellMar>
        </w:tblPrEx>
        <w:trPr>
          <w:trHeight w:val="51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BD7C81A">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行政执法人员（执法证号）</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0CD3692">
            <w:pPr>
              <w:widowControl/>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赵亚丹（160400220</w:t>
            </w:r>
            <w:r>
              <w:rPr>
                <w:rFonts w:hint="eastAsia" w:ascii="微软雅黑" w:hAnsi="微软雅黑" w:eastAsia="微软雅黑" w:cs="微软雅黑"/>
                <w:sz w:val="21"/>
                <w:szCs w:val="21"/>
                <w:lang w:val="en-US" w:eastAsia="zh-CN"/>
              </w:rPr>
              <w:t>48</w:t>
            </w:r>
            <w:r>
              <w:rPr>
                <w:rFonts w:hint="eastAsia" w:ascii="微软雅黑" w:hAnsi="微软雅黑" w:eastAsia="微软雅黑" w:cs="微软雅黑"/>
                <w:sz w:val="21"/>
                <w:szCs w:val="21"/>
                <w:lang w:eastAsia="zh-CN"/>
              </w:rPr>
              <w:t>）陈思旭（160400220</w:t>
            </w:r>
            <w:r>
              <w:rPr>
                <w:rFonts w:hint="eastAsia" w:ascii="微软雅黑" w:hAnsi="微软雅黑" w:eastAsia="微软雅黑" w:cs="微软雅黑"/>
                <w:sz w:val="21"/>
                <w:szCs w:val="21"/>
                <w:lang w:val="en-US" w:eastAsia="zh-CN"/>
              </w:rPr>
              <w:t>46</w:t>
            </w:r>
            <w:r>
              <w:rPr>
                <w:rFonts w:hint="eastAsia" w:ascii="微软雅黑" w:hAnsi="微软雅黑" w:eastAsia="微软雅黑" w:cs="微软雅黑"/>
                <w:sz w:val="21"/>
                <w:szCs w:val="21"/>
                <w:lang w:eastAsia="zh-CN"/>
              </w:rPr>
              <w:t>）</w:t>
            </w:r>
          </w:p>
        </w:tc>
      </w:tr>
      <w:tr w14:paraId="0D6DC75C">
        <w:tblPrEx>
          <w:tblCellMar>
            <w:top w:w="15" w:type="dxa"/>
            <w:left w:w="15" w:type="dxa"/>
            <w:bottom w:w="15" w:type="dxa"/>
            <w:right w:w="15" w:type="dxa"/>
          </w:tblCellMar>
        </w:tblPrEx>
        <w:trPr>
          <w:trHeight w:val="7137"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5646A92">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违法事实</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08411B6">
            <w:pPr>
              <w:widowControl/>
              <w:spacing w:line="240" w:lineRule="auto"/>
              <w:jc w:val="both"/>
              <w:rPr>
                <w:rFonts w:hint="eastAsia" w:ascii="微软雅黑" w:hAnsi="微软雅黑" w:eastAsia="宋体" w:cs="微软雅黑"/>
                <w:sz w:val="21"/>
                <w:szCs w:val="21"/>
                <w:lang w:val="en-US" w:eastAsia="zh-CN"/>
              </w:rPr>
            </w:pPr>
            <w:r>
              <w:rPr>
                <w:rFonts w:hint="eastAsia" w:ascii="微软雅黑" w:hAnsi="微软雅黑" w:eastAsia="微软雅黑" w:cs="微软雅黑"/>
                <w:sz w:val="21"/>
                <w:szCs w:val="21"/>
                <w:lang w:eastAsia="zh-CN"/>
              </w:rPr>
              <w:t>根据广宁县疾病预防控制中心关于协查消毒产品“芙友®肤毒康抑菌乳膏”涉嫌违反相关规定的函以及北京市丰台区卫生健康委员会消毒产品线索移送函，2026年05月08日，平顶山市卫生健康委员会刘亚军（执法证件号：16040022023）、赵亚丹（执法证 件号：16040022048）向河南豫弘药业有限公司负责人邓某某出示执法证件，告知其享有的相关权利及申请回避的情形后，在邓某某的陪同下，对河南豫弘药业有限公司进行现场检查并了解相关情况，经检查发现：1.现场查看该单位生产车间、成品车间、产品仓库，未见“芙友®肤毒康抑菌乳膏”以及“芙友®中国肤草本抑菌膏”。</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lang w:eastAsia="zh-CN"/>
              </w:rPr>
              <w:t>.该单位负责人邓某某提供了盖有该单位公章的“芙友®肤毒康抑菌乳膏”以及“芙友®中国肤草本抑菌膏”的外包装设计稿以及生产记录、出库记录、销售记录、第三方卫生安全评价报告。3.现场查看全国消毒产品网上备案服务平台，未见“芙友®肤毒康抑菌乳膏”以及“芙友®中国肤草本抑菌膏”的备案信息。4.该单位生产的消毒产品“芙友®肤毒康抑菌乳膏”（生产批号：20260101），其外包装印有“肤毒康”字样。通过后续调查证实：1.“芙友®肤毒康抑菌乳膏”以及“芙友®中国肤草本抑菌膏”未在全国消毒产品网上备案服务平台上备案。2.“芙友®肤毒康抑菌乳膏”其包装印有“肤毒康”字样，其暗示对疾病的治疗效果。</w:t>
            </w:r>
          </w:p>
        </w:tc>
      </w:tr>
      <w:tr w14:paraId="7BEE8F67">
        <w:tblPrEx>
          <w:tblCellMar>
            <w:top w:w="15" w:type="dxa"/>
            <w:left w:w="15" w:type="dxa"/>
            <w:bottom w:w="15" w:type="dxa"/>
            <w:right w:w="15" w:type="dxa"/>
          </w:tblCellMar>
        </w:tblPrEx>
        <w:trPr>
          <w:trHeight w:val="3885"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E12E26B">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主要证据材料</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3A06C80">
            <w:pPr>
              <w:widowControl/>
              <w:jc w:val="both"/>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lang w:val="en-US" w:eastAsia="zh-CN"/>
              </w:rPr>
              <w:t xml:space="preserve">一、主体资格的认定证据： </w:t>
            </w:r>
          </w:p>
          <w:p w14:paraId="3E71BA34">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1.</w:t>
            </w:r>
            <w:r>
              <w:rPr>
                <w:rFonts w:hint="eastAsia" w:ascii="微软雅黑" w:hAnsi="微软雅黑" w:eastAsia="微软雅黑" w:cs="微软雅黑"/>
                <w:kern w:val="0"/>
                <w:sz w:val="21"/>
                <w:szCs w:val="21"/>
              </w:rPr>
              <w:t>《营业执照（副本）》复印件一份；2</w:t>
            </w:r>
            <w:r>
              <w:rPr>
                <w:rFonts w:hint="eastAsia" w:ascii="微软雅黑" w:hAnsi="微软雅黑" w:eastAsia="微软雅黑" w:cs="微软雅黑"/>
                <w:kern w:val="0"/>
                <w:sz w:val="21"/>
                <w:szCs w:val="21"/>
                <w:lang w:val="en-US" w:eastAsia="zh-CN"/>
              </w:rPr>
              <w:t>.</w:t>
            </w:r>
            <w:r>
              <w:rPr>
                <w:rFonts w:hint="eastAsia" w:ascii="微软雅黑" w:hAnsi="微软雅黑" w:eastAsia="微软雅黑" w:cs="微软雅黑"/>
                <w:kern w:val="0"/>
                <w:sz w:val="21"/>
                <w:szCs w:val="21"/>
              </w:rPr>
              <w:t>《消毒产品生产企业卫生许可证》复印件 一份；3.法定代表人（张</w:t>
            </w:r>
            <w:r>
              <w:rPr>
                <w:rFonts w:hint="eastAsia" w:ascii="微软雅黑" w:hAnsi="微软雅黑" w:eastAsia="微软雅黑" w:cs="微软雅黑"/>
                <w:kern w:val="0"/>
                <w:sz w:val="21"/>
                <w:szCs w:val="21"/>
                <w:lang w:eastAsia="zh-CN"/>
              </w:rPr>
              <w:t>某某</w:t>
            </w:r>
            <w:r>
              <w:rPr>
                <w:rFonts w:hint="eastAsia" w:ascii="微软雅黑" w:hAnsi="微软雅黑" w:eastAsia="微软雅黑" w:cs="微软雅黑"/>
                <w:kern w:val="0"/>
                <w:sz w:val="21"/>
                <w:szCs w:val="21"/>
              </w:rPr>
              <w:t>）身份证复印件一份。</w:t>
            </w:r>
          </w:p>
          <w:p w14:paraId="4CEE0908">
            <w:pPr>
              <w:widowControl/>
              <w:jc w:val="both"/>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lang w:val="en-US" w:eastAsia="zh-CN"/>
              </w:rPr>
              <w:t>二、违法事实的认定证据：</w:t>
            </w:r>
          </w:p>
          <w:p w14:paraId="6B2A01A0">
            <w:pPr>
              <w:widowControl/>
              <w:jc w:val="center"/>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rPr>
              <w:t xml:space="preserve"> 1.《现场笔录（2026年5月8日）》一份；2.《询问笔录（张</w:t>
            </w:r>
            <w:r>
              <w:rPr>
                <w:rFonts w:hint="eastAsia" w:ascii="微软雅黑" w:hAnsi="微软雅黑" w:eastAsia="微软雅黑" w:cs="微软雅黑"/>
                <w:kern w:val="0"/>
                <w:sz w:val="21"/>
                <w:szCs w:val="21"/>
                <w:lang w:eastAsia="zh-CN"/>
              </w:rPr>
              <w:t>某某</w:t>
            </w:r>
            <w:r>
              <w:rPr>
                <w:rFonts w:hint="eastAsia" w:ascii="微软雅黑" w:hAnsi="微软雅黑" w:eastAsia="微软雅黑" w:cs="微软雅黑"/>
                <w:kern w:val="0"/>
                <w:sz w:val="21"/>
                <w:szCs w:val="21"/>
              </w:rPr>
              <w:t>）》（2026年5月18日） 一份；3."芙友®肤毒康抑菌乳膏"和"芙友®中国肤草本抑菌膏"生产、销售（出库）单复 印件一份；</w:t>
            </w:r>
            <w:r>
              <w:rPr>
                <w:rFonts w:hint="eastAsia" w:ascii="微软雅黑" w:hAnsi="微软雅黑" w:eastAsia="微软雅黑" w:cs="微软雅黑"/>
                <w:kern w:val="0"/>
                <w:sz w:val="21"/>
                <w:szCs w:val="21"/>
                <w:lang w:val="en-US" w:eastAsia="zh-CN"/>
              </w:rPr>
              <w:t>4</w:t>
            </w:r>
            <w:r>
              <w:rPr>
                <w:rFonts w:hint="eastAsia" w:ascii="微软雅黑" w:hAnsi="微软雅黑" w:eastAsia="微软雅黑" w:cs="微软雅黑"/>
                <w:kern w:val="0"/>
                <w:sz w:val="21"/>
                <w:szCs w:val="21"/>
              </w:rPr>
              <w:t>."芙友®肤毒康抑菌乳膏"和"芙友®中国肤草本抑菌膏"在全国消毒产品网上备案信息服务平台查询结果截图一份；</w:t>
            </w:r>
            <w:r>
              <w:rPr>
                <w:rFonts w:hint="eastAsia" w:ascii="微软雅黑" w:hAnsi="微软雅黑" w:eastAsia="微软雅黑" w:cs="微软雅黑"/>
                <w:kern w:val="0"/>
                <w:sz w:val="21"/>
                <w:szCs w:val="21"/>
                <w:lang w:val="en-US" w:eastAsia="zh-CN"/>
              </w:rPr>
              <w:t>5</w:t>
            </w:r>
            <w:r>
              <w:rPr>
                <w:rFonts w:hint="eastAsia" w:ascii="微软雅黑" w:hAnsi="微软雅黑" w:eastAsia="微软雅黑" w:cs="微软雅黑"/>
                <w:kern w:val="0"/>
                <w:sz w:val="21"/>
                <w:szCs w:val="21"/>
              </w:rPr>
              <w:t>."芙友®肤毒康抑菌乳膏"外包装复印件一份；</w:t>
            </w:r>
            <w:r>
              <w:rPr>
                <w:rFonts w:hint="eastAsia" w:ascii="微软雅黑" w:hAnsi="微软雅黑" w:eastAsia="微软雅黑" w:cs="微软雅黑"/>
                <w:kern w:val="0"/>
                <w:sz w:val="21"/>
                <w:szCs w:val="21"/>
                <w:lang w:val="en-US" w:eastAsia="zh-CN"/>
              </w:rPr>
              <w:t>6</w:t>
            </w:r>
            <w:r>
              <w:rPr>
                <w:rFonts w:hint="eastAsia" w:ascii="微软雅黑" w:hAnsi="微软雅黑" w:eastAsia="微软雅黑" w:cs="微软雅黑"/>
                <w:kern w:val="0"/>
                <w:sz w:val="21"/>
                <w:szCs w:val="21"/>
              </w:rPr>
              <w:t>.现场拍摄该单位成品仓库照片两张（2026年5月8日）</w:t>
            </w:r>
          </w:p>
        </w:tc>
      </w:tr>
      <w:tr w14:paraId="1A54D788">
        <w:tblPrEx>
          <w:tblCellMar>
            <w:top w:w="15" w:type="dxa"/>
            <w:left w:w="15" w:type="dxa"/>
            <w:bottom w:w="15" w:type="dxa"/>
            <w:right w:w="15" w:type="dxa"/>
          </w:tblCellMar>
        </w:tblPrEx>
        <w:trPr>
          <w:trHeight w:val="1311"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48C0BA2F">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处罚依据</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E6824CB">
            <w:pPr>
              <w:widowControl/>
              <w:jc w:val="center"/>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lang w:val="en-US" w:eastAsia="zh-CN"/>
              </w:rPr>
              <w:t>1.</w:t>
            </w:r>
            <w:r>
              <w:rPr>
                <w:rFonts w:hint="eastAsia" w:ascii="微软雅黑" w:hAnsi="微软雅黑" w:eastAsia="微软雅黑" w:cs="微软雅黑"/>
                <w:kern w:val="0"/>
                <w:sz w:val="21"/>
                <w:szCs w:val="21"/>
              </w:rPr>
              <w:t>生产、销售应当备案而未备案的抗 (抑) 菌剂。依据《中华人民共和国传染病防 治法》第一百零八条第四项“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四）生产、 销售应当备案而未备案的消毒剂、消毒器械以及抗（抑）菌剂；”</w:t>
            </w:r>
          </w:p>
          <w:p w14:paraId="4AC64546">
            <w:pPr>
              <w:widowControl/>
              <w:jc w:val="center"/>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rPr>
              <w:t>2.生产的消毒产品标签含有暗示对疾病治疗效果的内容。依据《消毒管理办法》第 四十三条“消毒产品生产经营单位违反本办法第三十一条、第三十二条规定的，由县级 以上地方卫生计生行政部门责令其限期改正，可以处 5000 元以下罚款；造成感染性疾 病暴发的，可以处 5000 元以上 20000 元以下的罚款。”</w:t>
            </w:r>
          </w:p>
        </w:tc>
      </w:tr>
      <w:tr w14:paraId="7B163DB8">
        <w:tblPrEx>
          <w:tblCellMar>
            <w:top w:w="15" w:type="dxa"/>
            <w:left w:w="15" w:type="dxa"/>
            <w:bottom w:w="15" w:type="dxa"/>
            <w:right w:w="15" w:type="dxa"/>
          </w:tblCellMar>
        </w:tblPrEx>
        <w:trPr>
          <w:trHeight w:val="1098"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8CF7D25">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适用裁量标准</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6607625">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lang w:val="en-US" w:eastAsia="zh-CN"/>
              </w:rPr>
              <w:t>1.</w:t>
            </w:r>
            <w:r>
              <w:rPr>
                <w:rFonts w:hint="eastAsia" w:ascii="微软雅黑" w:hAnsi="微软雅黑" w:eastAsia="微软雅黑" w:cs="微软雅黑"/>
                <w:kern w:val="0"/>
                <w:sz w:val="21"/>
                <w:szCs w:val="21"/>
              </w:rPr>
              <w:t>生产、销售应当备案而未备案的抗 (抑) 菌剂。</w:t>
            </w:r>
            <w:r>
              <w:rPr>
                <w:rFonts w:hint="eastAsia" w:ascii="微软雅黑" w:hAnsi="微软雅黑" w:eastAsia="微软雅黑" w:cs="微软雅黑"/>
                <w:kern w:val="0"/>
                <w:sz w:val="21"/>
                <w:szCs w:val="21"/>
                <w:lang w:eastAsia="zh-CN"/>
              </w:rPr>
              <w:t>裁量标准为</w:t>
            </w:r>
            <w:r>
              <w:rPr>
                <w:rFonts w:hint="eastAsia" w:ascii="微软雅黑" w:hAnsi="微软雅黑" w:eastAsia="微软雅黑" w:cs="微软雅黑"/>
                <w:kern w:val="0"/>
                <w:sz w:val="21"/>
                <w:szCs w:val="21"/>
              </w:rPr>
              <w:t>《河 南省卫生健康行政处罚裁量标准及适用规则等相关制度 (2026 年版）》七十三</w:t>
            </w:r>
          </w:p>
          <w:p w14:paraId="72F4AFBD">
            <w:pPr>
              <w:widowControl/>
              <w:jc w:val="center"/>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rPr>
              <w:t>2.生产的消毒产品标签含有暗示对疾病治疗效果的内容。</w:t>
            </w:r>
            <w:r>
              <w:rPr>
                <w:rFonts w:hint="eastAsia" w:ascii="微软雅黑" w:hAnsi="微软雅黑" w:eastAsia="微软雅黑" w:cs="微软雅黑"/>
                <w:kern w:val="0"/>
                <w:sz w:val="21"/>
                <w:szCs w:val="21"/>
                <w:lang w:eastAsia="zh-CN"/>
              </w:rPr>
              <w:t>裁量标准为</w:t>
            </w:r>
            <w:r>
              <w:rPr>
                <w:rFonts w:hint="eastAsia" w:ascii="微软雅黑" w:hAnsi="微软雅黑" w:eastAsia="微软雅黑" w:cs="微软雅黑"/>
                <w:kern w:val="0"/>
                <w:sz w:val="21"/>
                <w:szCs w:val="21"/>
              </w:rPr>
              <w:t>《河南省卫生健康行政处罚裁量标准及适用规则等相关制度 (2026 年版）》九十八</w:t>
            </w:r>
            <w:bookmarkStart w:id="0" w:name="_GoBack"/>
            <w:bookmarkEnd w:id="0"/>
          </w:p>
        </w:tc>
      </w:tr>
      <w:tr w14:paraId="25496553">
        <w:tblPrEx>
          <w:tblCellMar>
            <w:top w:w="15" w:type="dxa"/>
            <w:left w:w="15" w:type="dxa"/>
            <w:bottom w:w="15" w:type="dxa"/>
            <w:right w:w="15" w:type="dxa"/>
          </w:tblCellMar>
        </w:tblPrEx>
        <w:trPr>
          <w:trHeight w:val="693"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D75D6BB">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陈述申辩或听证情况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98AAEF7">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未提出陈述申辩、听证申请</w:t>
            </w:r>
          </w:p>
        </w:tc>
      </w:tr>
      <w:tr w14:paraId="1E57420C">
        <w:tblPrEx>
          <w:tblCellMar>
            <w:top w:w="15" w:type="dxa"/>
            <w:left w:w="15" w:type="dxa"/>
            <w:bottom w:w="15" w:type="dxa"/>
            <w:right w:w="15" w:type="dxa"/>
          </w:tblCellMar>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CB414C5">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法制审核情况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B1D6E08">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审核通过</w:t>
            </w:r>
          </w:p>
        </w:tc>
      </w:tr>
      <w:tr w14:paraId="7FACD165">
        <w:tblPrEx>
          <w:tblCellMar>
            <w:top w:w="15" w:type="dxa"/>
            <w:left w:w="15" w:type="dxa"/>
            <w:bottom w:w="15" w:type="dxa"/>
            <w:right w:w="15" w:type="dxa"/>
          </w:tblCellMar>
        </w:tblPrEx>
        <w:trPr>
          <w:trHeight w:val="504"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25530F0">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集体讨论情况</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4781942">
            <w:pPr>
              <w:widowControl/>
              <w:jc w:val="center"/>
              <w:rPr>
                <w:rFonts w:hint="eastAsia" w:ascii="微软雅黑" w:hAnsi="微软雅黑" w:eastAsia="微软雅黑" w:cs="微软雅黑"/>
                <w:kern w:val="0"/>
                <w:sz w:val="21"/>
                <w:szCs w:val="21"/>
                <w:lang w:eastAsia="zh-CN"/>
              </w:rPr>
            </w:pPr>
            <w:r>
              <w:rPr>
                <w:rFonts w:hint="eastAsia" w:ascii="微软雅黑" w:hAnsi="微软雅黑" w:eastAsia="微软雅黑" w:cs="微软雅黑"/>
                <w:kern w:val="0"/>
                <w:sz w:val="21"/>
                <w:szCs w:val="21"/>
                <w:lang w:eastAsia="zh-CN"/>
              </w:rPr>
              <w:t>无</w:t>
            </w:r>
          </w:p>
        </w:tc>
      </w:tr>
      <w:tr w14:paraId="3AA97A89">
        <w:tblPrEx>
          <w:tblCellMar>
            <w:top w:w="15" w:type="dxa"/>
            <w:left w:w="15" w:type="dxa"/>
            <w:bottom w:w="15" w:type="dxa"/>
            <w:right w:w="15" w:type="dxa"/>
          </w:tblCellMar>
        </w:tblPrEx>
        <w:trPr>
          <w:trHeight w:val="48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C93250E">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处罚内容</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2D134A86">
            <w:pPr>
              <w:widowControl/>
              <w:jc w:val="center"/>
              <w:rPr>
                <w:rFonts w:hint="default" w:ascii="微软雅黑" w:hAnsi="微软雅黑" w:eastAsia="宋体" w:cs="微软雅黑"/>
                <w:kern w:val="0"/>
                <w:sz w:val="21"/>
                <w:szCs w:val="21"/>
                <w:lang w:val="en-US" w:eastAsia="zh-CN"/>
              </w:rPr>
            </w:pPr>
            <w:r>
              <w:rPr>
                <w:rFonts w:hint="eastAsia" w:ascii="微软雅黑" w:hAnsi="微软雅黑" w:eastAsia="微软雅黑" w:cs="微软雅黑"/>
                <w:kern w:val="0"/>
                <w:sz w:val="21"/>
                <w:szCs w:val="21"/>
              </w:rPr>
              <w:t>警告</w:t>
            </w:r>
            <w:r>
              <w:rPr>
                <w:rFonts w:hint="eastAsia" w:ascii="微软雅黑" w:hAnsi="微软雅黑" w:eastAsia="微软雅黑" w:cs="微软雅黑"/>
                <w:kern w:val="0"/>
                <w:sz w:val="21"/>
                <w:szCs w:val="21"/>
                <w:lang w:eastAsia="zh-CN"/>
              </w:rPr>
              <w:t>；</w:t>
            </w:r>
            <w:r>
              <w:rPr>
                <w:rFonts w:hint="eastAsia" w:ascii="微软雅黑" w:hAnsi="微软雅黑" w:eastAsia="微软雅黑" w:cs="微软雅黑"/>
                <w:kern w:val="0"/>
                <w:sz w:val="21"/>
                <w:szCs w:val="21"/>
              </w:rPr>
              <w:t>没收违法所得人民币</w:t>
            </w:r>
            <w:r>
              <w:rPr>
                <w:rFonts w:hint="eastAsia" w:ascii="微软雅黑" w:hAnsi="微软雅黑" w:eastAsia="微软雅黑" w:cs="微软雅黑"/>
                <w:kern w:val="0"/>
                <w:sz w:val="21"/>
                <w:szCs w:val="21"/>
                <w:lang w:val="en-US" w:eastAsia="zh-CN"/>
              </w:rPr>
              <w:t>110元；</w:t>
            </w:r>
            <w:r>
              <w:rPr>
                <w:rFonts w:hint="eastAsia" w:ascii="微软雅黑" w:hAnsi="微软雅黑" w:eastAsia="微软雅黑" w:cs="微软雅黑"/>
                <w:kern w:val="0"/>
                <w:sz w:val="21"/>
                <w:szCs w:val="21"/>
              </w:rPr>
              <w:t>罚款人民币</w:t>
            </w:r>
            <w:r>
              <w:rPr>
                <w:rFonts w:hint="eastAsia" w:ascii="微软雅黑" w:hAnsi="微软雅黑" w:eastAsia="微软雅黑" w:cs="微软雅黑"/>
                <w:kern w:val="0"/>
                <w:sz w:val="21"/>
                <w:szCs w:val="21"/>
                <w:lang w:val="en-US" w:eastAsia="zh-CN"/>
              </w:rPr>
              <w:t>6000元</w:t>
            </w:r>
          </w:p>
        </w:tc>
      </w:tr>
      <w:tr w14:paraId="23EE99E2">
        <w:tblPrEx>
          <w:tblCellMar>
            <w:top w:w="15" w:type="dxa"/>
            <w:left w:w="15" w:type="dxa"/>
            <w:bottom w:w="15" w:type="dxa"/>
            <w:right w:w="15" w:type="dxa"/>
          </w:tblCellMar>
        </w:tblPrEx>
        <w:trPr>
          <w:trHeight w:val="420"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1D07814">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处罚决定日期</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55407C4">
            <w:pPr>
              <w:widowControl/>
              <w:jc w:val="center"/>
              <w:rPr>
                <w:rFonts w:hint="eastAsia" w:ascii="微软雅黑" w:hAnsi="微软雅黑" w:eastAsia="微软雅黑" w:cs="微软雅黑"/>
                <w:kern w:val="0"/>
                <w:sz w:val="21"/>
                <w:szCs w:val="21"/>
                <w:lang w:val="en-US" w:eastAsia="zh-CN"/>
              </w:rPr>
            </w:pPr>
            <w:r>
              <w:rPr>
                <w:rFonts w:hint="eastAsia" w:ascii="微软雅黑" w:hAnsi="微软雅黑" w:eastAsia="微软雅黑" w:cs="微软雅黑"/>
                <w:kern w:val="0"/>
                <w:sz w:val="21"/>
                <w:szCs w:val="21"/>
              </w:rPr>
              <w:t>202</w:t>
            </w:r>
            <w:r>
              <w:rPr>
                <w:rFonts w:hint="eastAsia" w:ascii="微软雅黑" w:hAnsi="微软雅黑" w:eastAsia="微软雅黑" w:cs="微软雅黑"/>
                <w:kern w:val="0"/>
                <w:sz w:val="21"/>
                <w:szCs w:val="21"/>
                <w:lang w:val="en-US" w:eastAsia="zh-CN"/>
              </w:rPr>
              <w:t>6年7月15日</w:t>
            </w:r>
          </w:p>
        </w:tc>
      </w:tr>
      <w:tr w14:paraId="1F05248F">
        <w:tblPrEx>
          <w:tblCellMar>
            <w:top w:w="15" w:type="dxa"/>
            <w:left w:w="15" w:type="dxa"/>
            <w:bottom w:w="15" w:type="dxa"/>
            <w:right w:w="15" w:type="dxa"/>
          </w:tblCellMar>
        </w:tblPrEx>
        <w:trPr>
          <w:trHeight w:val="429"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E467E64">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行政处罚机关</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A678CEA">
            <w:pPr>
              <w:widowControl/>
              <w:jc w:val="center"/>
              <w:rPr>
                <w:rFonts w:hint="eastAsia" w:ascii="微软雅黑" w:hAnsi="微软雅黑" w:eastAsia="微软雅黑" w:cs="微软雅黑"/>
                <w:kern w:val="0"/>
                <w:sz w:val="21"/>
                <w:szCs w:val="21"/>
                <w:lang w:eastAsia="zh-CN"/>
              </w:rPr>
            </w:pPr>
            <w:r>
              <w:rPr>
                <w:rFonts w:hint="eastAsia" w:ascii="微软雅黑" w:hAnsi="微软雅黑" w:eastAsia="微软雅黑" w:cs="微软雅黑"/>
                <w:kern w:val="0"/>
                <w:sz w:val="21"/>
                <w:szCs w:val="21"/>
              </w:rPr>
              <w:t>平顶山市</w:t>
            </w:r>
            <w:r>
              <w:rPr>
                <w:rFonts w:hint="eastAsia" w:ascii="微软雅黑" w:hAnsi="微软雅黑" w:eastAsia="微软雅黑" w:cs="微软雅黑"/>
                <w:kern w:val="0"/>
                <w:sz w:val="21"/>
                <w:szCs w:val="21"/>
                <w:lang w:eastAsia="zh-CN"/>
              </w:rPr>
              <w:t>卫生健康委员会</w:t>
            </w:r>
          </w:p>
        </w:tc>
      </w:tr>
      <w:tr w14:paraId="07F51F73">
        <w:tblPrEx>
          <w:tblCellMar>
            <w:top w:w="15" w:type="dxa"/>
            <w:left w:w="15" w:type="dxa"/>
            <w:bottom w:w="15" w:type="dxa"/>
            <w:right w:w="15" w:type="dxa"/>
          </w:tblCellMar>
        </w:tblPrEx>
        <w:trPr>
          <w:trHeight w:val="474" w:hRule="atLeast"/>
          <w:jc w:val="center"/>
        </w:trPr>
        <w:tc>
          <w:tcPr>
            <w:tcW w:w="2341"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578767ED">
            <w:pPr>
              <w:widowControl/>
              <w:jc w:val="center"/>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备注</w:t>
            </w:r>
          </w:p>
        </w:tc>
        <w:tc>
          <w:tcPr>
            <w:tcW w:w="6878" w:type="dxa"/>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93088B6">
            <w:pPr>
              <w:widowControl/>
              <w:jc w:val="center"/>
              <w:rPr>
                <w:rFonts w:hint="eastAsia" w:ascii="微软雅黑" w:hAnsi="微软雅黑" w:eastAsia="微软雅黑" w:cs="微软雅黑"/>
                <w:kern w:val="0"/>
                <w:sz w:val="21"/>
                <w:szCs w:val="21"/>
              </w:rPr>
            </w:pPr>
          </w:p>
        </w:tc>
      </w:tr>
    </w:tbl>
    <w:p w14:paraId="763B020F">
      <w:pPr>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jhiYjNlMDU5YmIzYTBkYjcxZmNiNjdiOTQ2ODgifQ=="/>
  </w:docVars>
  <w:rsids>
    <w:rsidRoot w:val="004E7A8C"/>
    <w:rsid w:val="0020709F"/>
    <w:rsid w:val="003550AC"/>
    <w:rsid w:val="004E7A8C"/>
    <w:rsid w:val="00845315"/>
    <w:rsid w:val="00CB27B9"/>
    <w:rsid w:val="018A7679"/>
    <w:rsid w:val="022616A0"/>
    <w:rsid w:val="023F66B6"/>
    <w:rsid w:val="03373831"/>
    <w:rsid w:val="04C874F9"/>
    <w:rsid w:val="06BD404D"/>
    <w:rsid w:val="074F739B"/>
    <w:rsid w:val="07BD6329"/>
    <w:rsid w:val="08123F24"/>
    <w:rsid w:val="08901A19"/>
    <w:rsid w:val="0AAA2B3A"/>
    <w:rsid w:val="0AF10769"/>
    <w:rsid w:val="0BF71DAF"/>
    <w:rsid w:val="0D2C3786"/>
    <w:rsid w:val="0D401864"/>
    <w:rsid w:val="0DC9777B"/>
    <w:rsid w:val="0DED5218"/>
    <w:rsid w:val="0F657030"/>
    <w:rsid w:val="102B2027"/>
    <w:rsid w:val="10D821AF"/>
    <w:rsid w:val="10F845FF"/>
    <w:rsid w:val="11C444E1"/>
    <w:rsid w:val="11D84431"/>
    <w:rsid w:val="11FC1ECD"/>
    <w:rsid w:val="1202325C"/>
    <w:rsid w:val="13873A19"/>
    <w:rsid w:val="140E413A"/>
    <w:rsid w:val="14CF1B1B"/>
    <w:rsid w:val="15744470"/>
    <w:rsid w:val="15F81323"/>
    <w:rsid w:val="1629525B"/>
    <w:rsid w:val="168D3A3C"/>
    <w:rsid w:val="18624D91"/>
    <w:rsid w:val="191915B7"/>
    <w:rsid w:val="194505FE"/>
    <w:rsid w:val="1A02029D"/>
    <w:rsid w:val="1A2024D1"/>
    <w:rsid w:val="1B317922"/>
    <w:rsid w:val="1B9614B3"/>
    <w:rsid w:val="1C34192A"/>
    <w:rsid w:val="1D660B43"/>
    <w:rsid w:val="1E937715"/>
    <w:rsid w:val="205729C5"/>
    <w:rsid w:val="209E120C"/>
    <w:rsid w:val="20BF0C96"/>
    <w:rsid w:val="22DF6260"/>
    <w:rsid w:val="234C16B6"/>
    <w:rsid w:val="24640261"/>
    <w:rsid w:val="24864E85"/>
    <w:rsid w:val="24FA6740"/>
    <w:rsid w:val="252359AB"/>
    <w:rsid w:val="25E41AF5"/>
    <w:rsid w:val="2657371E"/>
    <w:rsid w:val="26DE5BEE"/>
    <w:rsid w:val="27392115"/>
    <w:rsid w:val="289E73E3"/>
    <w:rsid w:val="28A864B3"/>
    <w:rsid w:val="28E219C5"/>
    <w:rsid w:val="29051210"/>
    <w:rsid w:val="2A1C2CB5"/>
    <w:rsid w:val="2ABA427C"/>
    <w:rsid w:val="2AC60E73"/>
    <w:rsid w:val="2ADC0696"/>
    <w:rsid w:val="2B2B6F28"/>
    <w:rsid w:val="2B6F5066"/>
    <w:rsid w:val="2CBF201D"/>
    <w:rsid w:val="2DF86D45"/>
    <w:rsid w:val="2E382087"/>
    <w:rsid w:val="2FD22068"/>
    <w:rsid w:val="30CC6B62"/>
    <w:rsid w:val="314913D0"/>
    <w:rsid w:val="314B3E80"/>
    <w:rsid w:val="32275145"/>
    <w:rsid w:val="32D63C1D"/>
    <w:rsid w:val="333D6417"/>
    <w:rsid w:val="33BE4DDD"/>
    <w:rsid w:val="34BF2025"/>
    <w:rsid w:val="36AF23AB"/>
    <w:rsid w:val="36EE7787"/>
    <w:rsid w:val="372C48DB"/>
    <w:rsid w:val="374101FF"/>
    <w:rsid w:val="38EF77E6"/>
    <w:rsid w:val="396957EB"/>
    <w:rsid w:val="398E0DAD"/>
    <w:rsid w:val="3A0B68A2"/>
    <w:rsid w:val="3A571AE7"/>
    <w:rsid w:val="3B9F3746"/>
    <w:rsid w:val="3BBA232E"/>
    <w:rsid w:val="3DBF1E7D"/>
    <w:rsid w:val="3F073ADC"/>
    <w:rsid w:val="3F9C43F3"/>
    <w:rsid w:val="4001677D"/>
    <w:rsid w:val="40721429"/>
    <w:rsid w:val="40B01F51"/>
    <w:rsid w:val="41055DF9"/>
    <w:rsid w:val="41D33FF9"/>
    <w:rsid w:val="460E39A2"/>
    <w:rsid w:val="481C4D7D"/>
    <w:rsid w:val="48DC1118"/>
    <w:rsid w:val="49D22F38"/>
    <w:rsid w:val="4AC22FAD"/>
    <w:rsid w:val="4C1E4213"/>
    <w:rsid w:val="4C346D7C"/>
    <w:rsid w:val="4E4A5793"/>
    <w:rsid w:val="4F0040A4"/>
    <w:rsid w:val="4F0E056F"/>
    <w:rsid w:val="4F2E0C11"/>
    <w:rsid w:val="502D1214"/>
    <w:rsid w:val="504F7091"/>
    <w:rsid w:val="50D41344"/>
    <w:rsid w:val="50F70FD5"/>
    <w:rsid w:val="52B72CCB"/>
    <w:rsid w:val="537961D3"/>
    <w:rsid w:val="53DF697E"/>
    <w:rsid w:val="540767AB"/>
    <w:rsid w:val="54D04518"/>
    <w:rsid w:val="54FE4BE1"/>
    <w:rsid w:val="56260894"/>
    <w:rsid w:val="566E3FE9"/>
    <w:rsid w:val="57E24C8E"/>
    <w:rsid w:val="58FD3402"/>
    <w:rsid w:val="593908DE"/>
    <w:rsid w:val="593C03CE"/>
    <w:rsid w:val="59943D66"/>
    <w:rsid w:val="5A481868"/>
    <w:rsid w:val="5AB163A8"/>
    <w:rsid w:val="5B3E6680"/>
    <w:rsid w:val="5DDF27A5"/>
    <w:rsid w:val="5E072291"/>
    <w:rsid w:val="5E8C5954"/>
    <w:rsid w:val="5F5F6BC4"/>
    <w:rsid w:val="5FDE5AC4"/>
    <w:rsid w:val="604162CA"/>
    <w:rsid w:val="60793CB6"/>
    <w:rsid w:val="607D5554"/>
    <w:rsid w:val="611834CF"/>
    <w:rsid w:val="61B34FA6"/>
    <w:rsid w:val="61CC2491"/>
    <w:rsid w:val="62B337BF"/>
    <w:rsid w:val="630C2BBF"/>
    <w:rsid w:val="64803865"/>
    <w:rsid w:val="655D3BA6"/>
    <w:rsid w:val="66682803"/>
    <w:rsid w:val="66855163"/>
    <w:rsid w:val="66CB4B3F"/>
    <w:rsid w:val="6A815C41"/>
    <w:rsid w:val="6B6653B3"/>
    <w:rsid w:val="6BE4292B"/>
    <w:rsid w:val="6D7A0F7B"/>
    <w:rsid w:val="6E153270"/>
    <w:rsid w:val="6F062BB9"/>
    <w:rsid w:val="70495453"/>
    <w:rsid w:val="716A38D3"/>
    <w:rsid w:val="717464FF"/>
    <w:rsid w:val="717C2498"/>
    <w:rsid w:val="729055BB"/>
    <w:rsid w:val="73664692"/>
    <w:rsid w:val="74B36623"/>
    <w:rsid w:val="77A66FEF"/>
    <w:rsid w:val="77B87C8B"/>
    <w:rsid w:val="79EF706B"/>
    <w:rsid w:val="7A2A00A3"/>
    <w:rsid w:val="7A772BBC"/>
    <w:rsid w:val="7E3D5ECB"/>
    <w:rsid w:val="7E7538B7"/>
    <w:rsid w:val="7EB61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813</Words>
  <Characters>943</Characters>
  <Lines>8</Lines>
  <Paragraphs>2</Paragraphs>
  <TotalTime>50</TotalTime>
  <ScaleCrop>false</ScaleCrop>
  <LinksUpToDate>false</LinksUpToDate>
  <CharactersWithSpaces>961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2021-10-13T04:09:00Z</dcterms:created>
  <dc:creator>User</dc:creator>
  <cp:lastModifiedBy>亚丹</cp:lastModifiedBy>
  <dcterms:modified xsi:type="dcterms:W3CDTF">2026-07-24T08:02:48Z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EE6FAA0145364446ADE4A46355B1A38E</vt:lpwstr>
  </property>
  <property fmtid="{D5CDD505-2E9C-101B-9397-08002B2CF9AE}" pid="4" name="commondata">
    <vt:lpwstr>eyJoZGlkIjoiZDExMTI1M2JiMTk5MTE1NDg2NDEyOGM3OTU4ZTBlOTgifQ==</vt:lpwstr>
  </property>
  <property fmtid="{D5CDD505-2E9C-101B-9397-08002B2CF9AE}" pid="5" name="KSOTemplateDocerSaveRecord">
    <vt:lpwstr>eyJoZGlkIjoiMzg3NjcxOTUxZWRmNTA3ODJhNDE2Njk1NzA1MTcxMzkiLCJ1c2VySWQiOiIyNTUyNTYyNjUifQ==</vt:lpwstr>
  </property>
</Properties>
</file>